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E6E31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Benutzerhandbuch</w:t>
      </w:r>
    </w:p>
    <w:p w14:paraId="02A6210D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Sparfachmanager für Gaststätten</w:t>
      </w:r>
    </w:p>
    <w:p w14:paraId="3A4E9BA2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Dieses Benutzerhandbuch beschreibt die Einrichtung und Nutzung des Sparfachmanagers zur Verwaltung von Sparfächern in Gaststätten. Das Programm ermöglicht die Verwaltung von Sparern, Einzahlungen, Strafgeldern, Clubanteilen sowie die spätere Auszahlung.</w:t>
      </w:r>
    </w:p>
    <w:p w14:paraId="74B55A43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283BFA1A">
          <v:rect id="_x0000_i1025" style="width:0;height:1.5pt" o:hralign="center" o:hrstd="t" o:hr="t" fillcolor="#a0a0a0" stroked="f"/>
        </w:pict>
      </w:r>
    </w:p>
    <w:p w14:paraId="6C54A6F6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1. Einrichtung des Sparfachmanagers</w:t>
      </w:r>
    </w:p>
    <w:p w14:paraId="0696177E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grundlegenden Einstellungen erfolgen im Tabellenblatt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„Einrichtung“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70FF472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Vorgehensweise:</w:t>
      </w:r>
    </w:p>
    <w:p w14:paraId="4A2191AE" w14:textId="77777777" w:rsidR="000D6A86" w:rsidRPr="000D6A86" w:rsidRDefault="000D6A86" w:rsidP="000D6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Öffnen Sie das Tabellenblatt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„Einrichtung“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04DE9901" w14:textId="77777777" w:rsidR="000D6A86" w:rsidRPr="000D6A86" w:rsidRDefault="000D6A86" w:rsidP="000D6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auf den Button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„Eingaben freigeben“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→ Der Schreibschutz wird aufgehoben, ein rotes Hinweisfeld erscheint.</w:t>
      </w:r>
    </w:p>
    <w:p w14:paraId="6AA07834" w14:textId="77777777" w:rsidR="000D6A86" w:rsidRPr="000D6A86" w:rsidRDefault="000D6A86" w:rsidP="000D6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Tragen Sie das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Anfangsdatum der ersten Leerung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→ Das System stellt sich automatisch darauf ein.</w:t>
      </w:r>
    </w:p>
    <w:p w14:paraId="3D6B0304" w14:textId="0887C3F6" w:rsidR="000D6A86" w:rsidRPr="000D6A86" w:rsidRDefault="000D6A86" w:rsidP="000D6A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Erfassen Sie:</w:t>
      </w:r>
    </w:p>
    <w:p w14:paraId="4D5F8725" w14:textId="77777777" w:rsidR="000D6A86" w:rsidRPr="000D6A86" w:rsidRDefault="000D6A86" w:rsidP="000D6A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Mindesteinlage pro </w:t>
      </w:r>
      <w:proofErr w:type="spellStart"/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Sparfach</w:t>
      </w:r>
      <w:proofErr w:type="spellEnd"/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</w:t>
      </w:r>
    </w:p>
    <w:p w14:paraId="64D07659" w14:textId="77777777" w:rsidR="000D6A86" w:rsidRPr="000D6A86" w:rsidRDefault="000D6A86" w:rsidP="000D6A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Höhe der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Strafgelder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</w:t>
      </w:r>
    </w:p>
    <w:p w14:paraId="2C59215B" w14:textId="77777777" w:rsidR="000D6A86" w:rsidRPr="000D6A86" w:rsidRDefault="000D6A86" w:rsidP="000D6A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Clubanteil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der von jeder Einzahlung einbehalten wird.</w:t>
      </w:r>
    </w:p>
    <w:p w14:paraId="72615E8C" w14:textId="77777777" w:rsidR="000D6A86" w:rsidRPr="000D6A86" w:rsidRDefault="000D6A86" w:rsidP="000D6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anschließend auf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„Eingaben schützen“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um die Eingaben zu sichern.</w:t>
      </w:r>
    </w:p>
    <w:p w14:paraId="1C750D6F" w14:textId="77777777" w:rsidR="000D6A86" w:rsidRPr="000D6A86" w:rsidRDefault="000D6A86" w:rsidP="000D6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Speichern Sie die Änderungen über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Excel-Speicherfunktion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51911671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de-DE"/>
          <w14:ligatures w14:val="none"/>
        </w:rPr>
        <w:t>⚠️</w:t>
      </w: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 xml:space="preserve"> Wichtige Hinweise:</w:t>
      </w:r>
    </w:p>
    <w:p w14:paraId="4616D2F4" w14:textId="77777777" w:rsidR="000D6A86" w:rsidRPr="000D6A86" w:rsidRDefault="000D6A86" w:rsidP="000D6A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Das Anfangsdatum darf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nicht in der Zukunft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liegen.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</w:r>
      <w:proofErr w:type="gramStart"/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Wird</w:t>
      </w:r>
      <w:proofErr w:type="gramEnd"/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dennoch ein zukünftiges Datum gewählt (z. B. zur Vorbereitung), sind die Berechnungen bis dahin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nicht aktiv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74A7B5AD" w14:textId="77777777" w:rsidR="000D6A86" w:rsidRPr="000D6A86" w:rsidRDefault="000D6A86" w:rsidP="000D6A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Zu Beginn können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negative Werte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auftreten, etwa wenn ein Beitrag höher ist als die bisherige Spareinlage.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Das Programm weist Sie darauf hin.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</w:r>
      <w:r w:rsidRPr="000D6A86">
        <w:rPr>
          <w:rFonts w:ascii="Segoe UI Symbol" w:eastAsia="Times New Roman" w:hAnsi="Segoe UI Symbol" w:cs="Segoe UI Symbol"/>
          <w:kern w:val="0"/>
          <w:lang w:eastAsia="de-DE"/>
          <w14:ligatures w14:val="none"/>
        </w:rPr>
        <w:t>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Im Laufe der Zeit sollte sich die Spareinlage in den positiven Bereich bewegen.</w:t>
      </w:r>
    </w:p>
    <w:p w14:paraId="60F1A249" w14:textId="77777777" w:rsidR="000D6A86" w:rsidRPr="000D6A86" w:rsidRDefault="000D6A86" w:rsidP="000D6A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Negative Spareinlagen am Saisonende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führen zu einer falschen Berechnung der Stückelung.</w:t>
      </w:r>
    </w:p>
    <w:p w14:paraId="30EBAEDA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1FF6714B">
          <v:rect id="_x0000_i1026" style="width:0;height:1.5pt" o:hralign="center" o:hrstd="t" o:hr="t" fillcolor="#a0a0a0" stroked="f"/>
        </w:pict>
      </w:r>
    </w:p>
    <w:p w14:paraId="5C9F9CFD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2. Festlegen der Stückelung</w:t>
      </w:r>
    </w:p>
    <w:p w14:paraId="72566DCC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 der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„Einrichtung“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kann die verwendete Geldstückelung angepasst werden.</w:t>
      </w:r>
    </w:p>
    <w:p w14:paraId="78BF2DC8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Vorgehensweise:</w:t>
      </w:r>
    </w:p>
    <w:p w14:paraId="594C4977" w14:textId="77777777" w:rsidR="000D6A86" w:rsidRPr="000D6A86" w:rsidRDefault="000D6A86" w:rsidP="000D6A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lastRenderedPageBreak/>
        <w:t xml:space="preserve">Klicken Sie auf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„Eingaben freigeben“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5EAB4527" w14:textId="77777777" w:rsidR="000D6A86" w:rsidRPr="000D6A86" w:rsidRDefault="000D6A86" w:rsidP="000D6A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Passen Sie die angezeigte Stückelung an.</w:t>
      </w:r>
    </w:p>
    <w:p w14:paraId="6B88CAB9" w14:textId="77777777" w:rsidR="000D6A86" w:rsidRPr="000D6A86" w:rsidRDefault="000D6A86" w:rsidP="000D6A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Tragen Sie die Geldbeträge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von oben nach unten in absteigender Reihenfolge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ein.</w:t>
      </w:r>
    </w:p>
    <w:p w14:paraId="79D60813" w14:textId="6589292B" w:rsidR="000D6A86" w:rsidRPr="000D6A86" w:rsidRDefault="000D6A86" w:rsidP="000D6A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Bleibt am Ende nur noch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0,01 €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tragen Sie diesen Wert so oft ein, bis das Tabellenende erreicht ist.</w:t>
      </w: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Im Grunde muss diese Einstellung nicht geändert werden. </w:t>
      </w:r>
    </w:p>
    <w:p w14:paraId="2300BE42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de-DE"/>
          <w14:ligatures w14:val="none"/>
        </w:rPr>
        <w:t>⚠️</w:t>
      </w: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 xml:space="preserve"> Achtung:</w:t>
      </w:r>
    </w:p>
    <w:p w14:paraId="6E8FBF78" w14:textId="77777777" w:rsidR="000D6A86" w:rsidRPr="000D6A86" w:rsidRDefault="000D6A86" w:rsidP="000D6A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Vergeben Sie </w:t>
      </w:r>
      <w:r w:rsidRPr="000D6A86">
        <w:rPr>
          <w:rFonts w:ascii="Times New Roman" w:eastAsia="Times New Roman" w:hAnsi="Times New Roman" w:cs="Times New Roman"/>
          <w:b/>
          <w:bCs/>
          <w:color w:val="FF0000"/>
          <w:kern w:val="0"/>
          <w:lang w:eastAsia="de-DE"/>
          <w14:ligatures w14:val="none"/>
        </w:rPr>
        <w:t xml:space="preserve">kein eigenes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Passwort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für Tabellenblätter.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Andernfalls funktionieren die Buttons nicht mehr.</w:t>
      </w:r>
    </w:p>
    <w:p w14:paraId="1BB1421A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4C65066A">
          <v:rect id="_x0000_i1027" style="width:0;height:1.5pt" o:hralign="center" o:hrstd="t" o:hr="t" fillcolor="#a0a0a0" stroked="f"/>
        </w:pict>
      </w:r>
    </w:p>
    <w:p w14:paraId="7A419B4F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3. Anlegen eines neuen Sparers</w:t>
      </w:r>
    </w:p>
    <w:p w14:paraId="41F02AEC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Jeder Sparer besitzt eine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eigene Sparerkarte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35AB7813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Vorgehensweise:</w:t>
      </w:r>
    </w:p>
    <w:p w14:paraId="0E2A50AA" w14:textId="77777777" w:rsidR="000D6A86" w:rsidRPr="000D6A86" w:rsidRDefault="000D6A86" w:rsidP="000D6A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Sparerkarten sind über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„Übersicht“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erreichbar.</w:t>
      </w:r>
    </w:p>
    <w:p w14:paraId="0865427B" w14:textId="77777777" w:rsidR="000D6A86" w:rsidRPr="000D6A86" w:rsidRDefault="000D6A86" w:rsidP="000D6A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auf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blauen Zahlen am linken Tabellenrand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um zur jeweiligen Karte zu gelangen.</w:t>
      </w:r>
    </w:p>
    <w:p w14:paraId="2FB42F6B" w14:textId="77777777" w:rsidR="000D6A86" w:rsidRPr="000D6A86" w:rsidRDefault="000D6A86" w:rsidP="000D6A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Tragen Sie dort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Daten des Sparers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→ Der Name erscheint automatisch in der Übersicht.</w:t>
      </w:r>
    </w:p>
    <w:p w14:paraId="2E8BE155" w14:textId="77777777" w:rsidR="000D6A86" w:rsidRPr="000D6A86" w:rsidRDefault="000D6A86" w:rsidP="000D6A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Alle Sparerdaten werden zusätzlich gesammelt in der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„Datenliste“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angezeigt.</w:t>
      </w:r>
    </w:p>
    <w:p w14:paraId="47503BF7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Segoe UI Emoji" w:eastAsia="Times New Roman" w:hAnsi="Segoe UI Emoji" w:cs="Segoe UI Emoji"/>
          <w:kern w:val="0"/>
          <w:lang w:eastAsia="de-DE"/>
          <w14:ligatures w14:val="none"/>
        </w:rPr>
        <w:t>📌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Wichtig</w:t>
      </w:r>
      <w:proofErr w:type="gramEnd"/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: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 xml:space="preserve">Ohne eingetragenen Namen erfolgen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keine Berechnungen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6C195482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5AB3E4E0">
          <v:rect id="_x0000_i1028" style="width:0;height:1.5pt" o:hralign="center" o:hrstd="t" o:hr="t" fillcolor="#a0a0a0" stroked="f"/>
        </w:pict>
      </w:r>
    </w:p>
    <w:p w14:paraId="22CC0101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4. Die Übersicht</w:t>
      </w:r>
    </w:p>
    <w:p w14:paraId="074F4DEC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„Übersicht“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ist das zentrale Verwaltungsblatt.</w:t>
      </w:r>
    </w:p>
    <w:p w14:paraId="086CFFF3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Funktionen:</w:t>
      </w:r>
    </w:p>
    <w:p w14:paraId="58A3BD01" w14:textId="77777777" w:rsidR="000D6A86" w:rsidRPr="000D6A86" w:rsidRDefault="000D6A86" w:rsidP="000D6A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Anzeige aller Sparer (linke Spalte)</w:t>
      </w:r>
    </w:p>
    <w:p w14:paraId="1C96C441" w14:textId="6C99A19F" w:rsidR="000D6A86" w:rsidRPr="000D6A86" w:rsidRDefault="000D6A86" w:rsidP="000D6A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nächsten Leerungstermine</w:t>
      </w:r>
      <w:r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 xml:space="preserve"> müssen von Hand eingegeben werden.</w:t>
      </w:r>
    </w:p>
    <w:p w14:paraId="5EF3B2E0" w14:textId="77777777" w:rsidR="000D6A86" w:rsidRPr="000D6A86" w:rsidRDefault="000D6A86" w:rsidP="000D6A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Erfassung von Einzahlungen</w:t>
      </w:r>
    </w:p>
    <w:p w14:paraId="46221D3B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Vorgehensweise:</w:t>
      </w:r>
    </w:p>
    <w:p w14:paraId="25C842D1" w14:textId="77777777" w:rsidR="000D6A86" w:rsidRPr="000D6A86" w:rsidRDefault="000D6A86" w:rsidP="000D6A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Tragen Sie das Datum der nächsten Leerung ein.</w:t>
      </w:r>
    </w:p>
    <w:p w14:paraId="0EB8125D" w14:textId="77777777" w:rsidR="000D6A86" w:rsidRPr="000D6A86" w:rsidRDefault="000D6A86" w:rsidP="000D6A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Über jedem Termin befinden sich die Buttons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„Freigabe“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und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„Sichern“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6A5235F" w14:textId="77777777" w:rsidR="000D6A86" w:rsidRPr="000D6A86" w:rsidRDefault="000D6A86" w:rsidP="000D6A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auf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„Freigabe“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um den Schreibschutz für diesen Tag aufzuheben.</w:t>
      </w:r>
    </w:p>
    <w:p w14:paraId="484AC615" w14:textId="77777777" w:rsidR="000D6A86" w:rsidRPr="000D6A86" w:rsidRDefault="000D6A86" w:rsidP="000D6A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Erfassen Sie die Geldbeträge.</w:t>
      </w:r>
    </w:p>
    <w:p w14:paraId="779DF3E9" w14:textId="77777777" w:rsidR="000D6A86" w:rsidRPr="000D6A86" w:rsidRDefault="000D6A86" w:rsidP="000D6A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anschließend auf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„Sichern“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01A31B26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lastRenderedPageBreak/>
        <w:t>Anzeige:</w:t>
      </w:r>
    </w:p>
    <w:p w14:paraId="69552AB0" w14:textId="77777777" w:rsidR="000D6A86" w:rsidRPr="000D6A86" w:rsidRDefault="000D6A86" w:rsidP="000D6A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eingezahlte Beträge</w:t>
      </w:r>
    </w:p>
    <w:p w14:paraId="03539063" w14:textId="77777777" w:rsidR="000D6A86" w:rsidRPr="000D6A86" w:rsidRDefault="000D6A86" w:rsidP="000D6A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Sparvermögen</w:t>
      </w:r>
    </w:p>
    <w:p w14:paraId="37D6DADD" w14:textId="77777777" w:rsidR="000D6A86" w:rsidRPr="000D6A86" w:rsidRDefault="000D6A86" w:rsidP="000D6A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Strafgelder</w:t>
      </w:r>
    </w:p>
    <w:p w14:paraId="48973344" w14:textId="77777777" w:rsidR="000D6A86" w:rsidRPr="000D6A86" w:rsidRDefault="000D6A86" w:rsidP="000D6A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Clubanteile</w:t>
      </w:r>
    </w:p>
    <w:p w14:paraId="6B96A685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42605372">
          <v:rect id="_x0000_i1029" style="width:0;height:1.5pt" o:hralign="center" o:hrstd="t" o:hr="t" fillcolor="#a0a0a0" stroked="f"/>
        </w:pict>
      </w:r>
    </w:p>
    <w:p w14:paraId="0D7F2EF6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5. Vorzeitiger Austritt eines Sparers</w:t>
      </w:r>
    </w:p>
    <w:p w14:paraId="6339438B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Wenn ein Sparer vorzeitig ausscheidet, würden automatisch Strafgelder berechnet.</w:t>
      </w:r>
    </w:p>
    <w:p w14:paraId="26E123D5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Lösung:</w:t>
      </w:r>
    </w:p>
    <w:p w14:paraId="26287148" w14:textId="77777777" w:rsidR="000D6A86" w:rsidRPr="000D6A86" w:rsidRDefault="000D6A86" w:rsidP="000D6A8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 jeder Sparerkarte befindet sich links für jede Woche eine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grüne „1“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788E94E5" w14:textId="77777777" w:rsidR="000D6A86" w:rsidRPr="000D6A86" w:rsidRDefault="000D6A86" w:rsidP="000D6A86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1 = aktiv</w:t>
      </w:r>
    </w:p>
    <w:p w14:paraId="10F308CF" w14:textId="77777777" w:rsidR="000D6A86" w:rsidRPr="000D6A86" w:rsidRDefault="000D6A86" w:rsidP="000D6A86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0 = inaktiv</w:t>
      </w:r>
    </w:p>
    <w:p w14:paraId="56A5AB2A" w14:textId="77777777" w:rsidR="000D6A86" w:rsidRPr="000D6A86" w:rsidRDefault="000D6A86" w:rsidP="000D6A8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Tauschen Sie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1 gegen eine 0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, um den Sparer zu deaktivieren.</w:t>
      </w:r>
    </w:p>
    <w:p w14:paraId="2CA44C6A" w14:textId="77777777" w:rsidR="000D6A86" w:rsidRPr="000D6A86" w:rsidRDefault="000D6A86" w:rsidP="000D6A8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Für inaktive Wochen werden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keine Strafgelder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berechnet.</w:t>
      </w:r>
    </w:p>
    <w:p w14:paraId="36145666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046E0FBD">
          <v:rect id="_x0000_i1030" style="width:0;height:1.5pt" o:hralign="center" o:hrstd="t" o:hr="t" fillcolor="#a0a0a0" stroked="f"/>
        </w:pict>
      </w:r>
    </w:p>
    <w:p w14:paraId="4543635E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 xml:space="preserve">6. Festlegen des letzten </w:t>
      </w:r>
      <w:proofErr w:type="spellStart"/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Spartags</w:t>
      </w:r>
      <w:proofErr w:type="spellEnd"/>
    </w:p>
    <w:p w14:paraId="4547DE98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Sobald die letzte Einzahlung der Saison feststeht, muss dies dem Programm mitgeteilt werden.</w:t>
      </w:r>
    </w:p>
    <w:p w14:paraId="71335810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Vorgehensweise:</w:t>
      </w:r>
    </w:p>
    <w:p w14:paraId="59C65EC3" w14:textId="77777777" w:rsidR="000D6A86" w:rsidRPr="000D6A86" w:rsidRDefault="000D6A86" w:rsidP="000D6A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 der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Übersicht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(etwa zur Saisonmitte) kann der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„Stopp“-Button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betätigt werden.</w:t>
      </w:r>
    </w:p>
    <w:p w14:paraId="2A2E4FE9" w14:textId="77777777" w:rsidR="000D6A86" w:rsidRPr="000D6A86" w:rsidRDefault="000D6A86" w:rsidP="000D6A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Ab diesem Datum erfolgen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keine weiteren Berechnungen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DBC54CB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Segoe UI Emoji" w:eastAsia="Times New Roman" w:hAnsi="Segoe UI Emoji" w:cs="Segoe UI Emoji"/>
          <w:kern w:val="0"/>
          <w:lang w:eastAsia="de-DE"/>
          <w14:ligatures w14:val="none"/>
        </w:rPr>
        <w:t>⚠️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Hinweis: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Bei Leerungsintervallen (z. B. alle 4 Wochen) kann die Stopp-Funktion wirkungslos sein.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 xml:space="preserve">→ In diesem Fall sollte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Abrechnung zeitnah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durchgeführt werden.</w:t>
      </w:r>
    </w:p>
    <w:p w14:paraId="4D0DBD99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0D5E788A">
          <v:rect id="_x0000_i1031" style="width:0;height:1.5pt" o:hralign="center" o:hrstd="t" o:hr="t" fillcolor="#a0a0a0" stroked="f"/>
        </w:pict>
      </w:r>
    </w:p>
    <w:p w14:paraId="232F65DC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7. Auszahlung</w:t>
      </w:r>
    </w:p>
    <w:p w14:paraId="6C636324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Am Auszahlungstag stehen verschiedene Auswertungen zur Verfügung:</w:t>
      </w:r>
    </w:p>
    <w:p w14:paraId="3BDF3B16" w14:textId="77777777" w:rsidR="000D6A86" w:rsidRPr="000D6A86" w:rsidRDefault="000D6A86" w:rsidP="000D6A8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Jede Sparerkarte kann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als Nachweis ausgedruckt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werden.</w:t>
      </w:r>
    </w:p>
    <w:p w14:paraId="7DEAA11E" w14:textId="77777777" w:rsidR="000D6A86" w:rsidRPr="000D6A86" w:rsidRDefault="000D6A86" w:rsidP="000D6A8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Stückelung des Sparbetrags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wird pro Sparer angezeigt.</w:t>
      </w:r>
    </w:p>
    <w:p w14:paraId="2D33EBD8" w14:textId="77777777" w:rsidR="000D6A86" w:rsidRPr="000D6A86" w:rsidRDefault="000D6A86" w:rsidP="000D6A8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Eine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Auszahlungsliste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enthält:</w:t>
      </w:r>
    </w:p>
    <w:p w14:paraId="3BEB7F55" w14:textId="77777777" w:rsidR="000D6A86" w:rsidRPr="000D6A86" w:rsidRDefault="000D6A86" w:rsidP="000D6A8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Stückelung aller Sparer,</w:t>
      </w:r>
    </w:p>
    <w:p w14:paraId="5480ACC1" w14:textId="77777777" w:rsidR="000D6A86" w:rsidRPr="000D6A86" w:rsidRDefault="000D6A86" w:rsidP="000D6A86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die Gesamtsumme aller Stückelungen.</w:t>
      </w:r>
    </w:p>
    <w:p w14:paraId="67704FE3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Segoe UI Emoji" w:eastAsia="Times New Roman" w:hAnsi="Segoe UI Emoji" w:cs="Segoe UI Emoji"/>
          <w:kern w:val="0"/>
          <w:lang w:eastAsia="de-DE"/>
          <w14:ligatures w14:val="none"/>
        </w:rPr>
        <w:lastRenderedPageBreak/>
        <w:t>📌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Vorteil: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Mit dieser Liste kann die Bank exakt die benötigten Stückelungen bereitstellen.</w:t>
      </w:r>
    </w:p>
    <w:p w14:paraId="5AB5A742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7C43066B">
          <v:rect id="_x0000_i1032" style="width:0;height:1.5pt" o:hralign="center" o:hrstd="t" o:hr="t" fillcolor="#a0a0a0" stroked="f"/>
        </w:pict>
      </w:r>
    </w:p>
    <w:p w14:paraId="05DE691F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8. Clubanteil manuell berechnen</w:t>
      </w:r>
    </w:p>
    <w:p w14:paraId="40736B15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 jeder Sparerkarte kann oben rechts ein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Clubanteil manuell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eingetragen werden.</w:t>
      </w:r>
    </w:p>
    <w:p w14:paraId="26DFCD89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de-DE"/>
          <w14:ligatures w14:val="none"/>
        </w:rPr>
        <w:t>Anwendungsfall:</w:t>
      </w:r>
    </w:p>
    <w:p w14:paraId="72DCD07E" w14:textId="77777777" w:rsidR="000D6A86" w:rsidRPr="000D6A86" w:rsidRDefault="000D6A86" w:rsidP="000D6A8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Bei sogenannten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Monatssparern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werden einzelne Wochen deaktiviert (1 → 0).</w:t>
      </w:r>
    </w:p>
    <w:p w14:paraId="1C3755CE" w14:textId="77777777" w:rsidR="000D6A86" w:rsidRPr="000D6A86" w:rsidRDefault="000D6A86" w:rsidP="000D6A8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In dieser Zeit werden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keine Strafgelder und keine Clubanteile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berechnet.</w:t>
      </w:r>
    </w:p>
    <w:p w14:paraId="11E38632" w14:textId="77777777" w:rsidR="000D6A86" w:rsidRPr="000D6A86" w:rsidRDefault="000D6A86" w:rsidP="000D6A8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Soll dennoch ein Clubanteil berücksichtigt werden, muss dieser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am Saisonende manuell ergänzt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werden.</w:t>
      </w:r>
    </w:p>
    <w:p w14:paraId="609FF524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325A313B">
          <v:rect id="_x0000_i1033" style="width:0;height:1.5pt" o:hralign="center" o:hrstd="t" o:hr="t" fillcolor="#a0a0a0" stroked="f"/>
        </w:pict>
      </w:r>
    </w:p>
    <w:p w14:paraId="738C6321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9. Hinweis / Trick: Mehrere Sparerkarten gleichzeitig bearbeiten</w:t>
      </w:r>
    </w:p>
    <w:p w14:paraId="6BC3EF42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Möchten Sie mehrere Sparerkarten mit denselben Informationen versehen:</w:t>
      </w:r>
    </w:p>
    <w:p w14:paraId="56BEA3FF" w14:textId="77777777" w:rsidR="000D6A86" w:rsidRPr="000D6A86" w:rsidRDefault="000D6A86" w:rsidP="000D6A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auf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Registerkarte 1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(unten).</w:t>
      </w:r>
    </w:p>
    <w:p w14:paraId="6AA65290" w14:textId="77777777" w:rsidR="000D6A86" w:rsidRPr="000D6A86" w:rsidRDefault="000D6A86" w:rsidP="000D6A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Halten Sie die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Shift-Taste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gedrückt.</w:t>
      </w:r>
    </w:p>
    <w:p w14:paraId="09BA51DB" w14:textId="77777777" w:rsidR="000D6A86" w:rsidRPr="000D6A86" w:rsidRDefault="000D6A86" w:rsidP="000D6A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Klicken Sie auf Karte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60 bzw. 120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4BE2F57B" w14:textId="77777777" w:rsidR="000D6A86" w:rsidRPr="000D6A86" w:rsidRDefault="000D6A86" w:rsidP="000D6A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Alle Karten sind nun markiert.</w:t>
      </w:r>
    </w:p>
    <w:p w14:paraId="5CF04EFE" w14:textId="77777777" w:rsidR="000D6A86" w:rsidRPr="000D6A86" w:rsidRDefault="000D6A86" w:rsidP="000D6A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Eingaben werden automatisch auf alle ausgewählten Karten übertragen.</w:t>
      </w:r>
    </w:p>
    <w:p w14:paraId="0A1341EA" w14:textId="77777777" w:rsidR="000D6A86" w:rsidRPr="000D6A86" w:rsidRDefault="000D6A86" w:rsidP="000D6A8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Klicken Sie anschließend auf eine andere Karte (z. B. „Einrichtung“), um die Verknüpfung zu lösen.</w:t>
      </w:r>
    </w:p>
    <w:p w14:paraId="1FD4671B" w14:textId="77777777" w:rsidR="000D6A86" w:rsidRPr="000D6A86" w:rsidRDefault="000D6A86" w:rsidP="000D6A8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pict w14:anchorId="491F6FBC">
          <v:rect id="_x0000_i1034" style="width:0;height:1.5pt" o:hralign="center" o:hrstd="t" o:hr="t" fillcolor="#a0a0a0" stroked="f"/>
        </w:pict>
      </w:r>
    </w:p>
    <w:p w14:paraId="32843A05" w14:textId="77777777" w:rsidR="000D6A86" w:rsidRPr="000D6A86" w:rsidRDefault="000D6A86" w:rsidP="000D6A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de-DE"/>
          <w14:ligatures w14:val="none"/>
        </w:rPr>
        <w:t>10. Datensicherung</w:t>
      </w:r>
    </w:p>
    <w:p w14:paraId="15B2A909" w14:textId="77777777" w:rsidR="000D6A86" w:rsidRPr="000D6A86" w:rsidRDefault="000D6A86" w:rsidP="000D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Um Datenverlust zu vermeiden:</w:t>
      </w:r>
    </w:p>
    <w:p w14:paraId="020B823C" w14:textId="77777777" w:rsidR="000D6A86" w:rsidRPr="000D6A86" w:rsidRDefault="000D6A86" w:rsidP="000D6A8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Erstellen Sie regelmäßig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Sicherungskopien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des Programms.</w:t>
      </w:r>
    </w:p>
    <w:p w14:paraId="0E8FE19C" w14:textId="77777777" w:rsidR="000D6A86" w:rsidRPr="000D6A86" w:rsidRDefault="000D6A86" w:rsidP="000D6A8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Das Programm kann auf </w:t>
      </w:r>
      <w:r w:rsidRPr="000D6A8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beliebigen Speichermedien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gespeichert werden</w:t>
      </w:r>
      <w:r w:rsidRPr="000D6A8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br/>
        <w:t>(z. B. USB-Stick, SD-Karte, Handy).</w:t>
      </w:r>
    </w:p>
    <w:p w14:paraId="59081061" w14:textId="77777777" w:rsidR="00834553" w:rsidRDefault="00834553"/>
    <w:sectPr w:rsidR="008345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2648"/>
    <w:multiLevelType w:val="multilevel"/>
    <w:tmpl w:val="A7B41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57DE9"/>
    <w:multiLevelType w:val="multilevel"/>
    <w:tmpl w:val="47060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A4AAC"/>
    <w:multiLevelType w:val="multilevel"/>
    <w:tmpl w:val="E8468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684ABC"/>
    <w:multiLevelType w:val="multilevel"/>
    <w:tmpl w:val="906E3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93608F"/>
    <w:multiLevelType w:val="multilevel"/>
    <w:tmpl w:val="2876B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2C159D"/>
    <w:multiLevelType w:val="multilevel"/>
    <w:tmpl w:val="C0B44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42ED0"/>
    <w:multiLevelType w:val="multilevel"/>
    <w:tmpl w:val="2348E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32585A"/>
    <w:multiLevelType w:val="multilevel"/>
    <w:tmpl w:val="6E4E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B45F2F"/>
    <w:multiLevelType w:val="multilevel"/>
    <w:tmpl w:val="D318E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6E419C"/>
    <w:multiLevelType w:val="multilevel"/>
    <w:tmpl w:val="6C8A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5E7BC9"/>
    <w:multiLevelType w:val="multilevel"/>
    <w:tmpl w:val="25C2C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5E1432"/>
    <w:multiLevelType w:val="multilevel"/>
    <w:tmpl w:val="D2EA0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653F76"/>
    <w:multiLevelType w:val="multilevel"/>
    <w:tmpl w:val="C03A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2E5230"/>
    <w:multiLevelType w:val="multilevel"/>
    <w:tmpl w:val="AA8E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5058342">
    <w:abstractNumId w:val="11"/>
  </w:num>
  <w:num w:numId="2" w16cid:durableId="1594510872">
    <w:abstractNumId w:val="8"/>
  </w:num>
  <w:num w:numId="3" w16cid:durableId="2083525602">
    <w:abstractNumId w:val="4"/>
  </w:num>
  <w:num w:numId="4" w16cid:durableId="624652384">
    <w:abstractNumId w:val="13"/>
  </w:num>
  <w:num w:numId="5" w16cid:durableId="911693901">
    <w:abstractNumId w:val="9"/>
  </w:num>
  <w:num w:numId="6" w16cid:durableId="1924951918">
    <w:abstractNumId w:val="10"/>
  </w:num>
  <w:num w:numId="7" w16cid:durableId="671689268">
    <w:abstractNumId w:val="2"/>
  </w:num>
  <w:num w:numId="8" w16cid:durableId="695355063">
    <w:abstractNumId w:val="6"/>
  </w:num>
  <w:num w:numId="9" w16cid:durableId="1326858332">
    <w:abstractNumId w:val="1"/>
  </w:num>
  <w:num w:numId="10" w16cid:durableId="1631858238">
    <w:abstractNumId w:val="5"/>
  </w:num>
  <w:num w:numId="11" w16cid:durableId="86585189">
    <w:abstractNumId w:val="7"/>
  </w:num>
  <w:num w:numId="12" w16cid:durableId="1882355570">
    <w:abstractNumId w:val="12"/>
  </w:num>
  <w:num w:numId="13" w16cid:durableId="274562409">
    <w:abstractNumId w:val="3"/>
  </w:num>
  <w:num w:numId="14" w16cid:durableId="1995639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A86"/>
    <w:rsid w:val="000D6A86"/>
    <w:rsid w:val="005553C8"/>
    <w:rsid w:val="00834553"/>
    <w:rsid w:val="00F2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77766"/>
  <w15:chartTrackingRefBased/>
  <w15:docId w15:val="{F0ED98AB-4EC6-488F-B826-4573A2A1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D6A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D6A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D6A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D6A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D6A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D6A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D6A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D6A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D6A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D6A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D6A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D6A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D6A8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D6A8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D6A8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D6A8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D6A8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D6A8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D6A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D6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D6A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D6A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D6A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D6A8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D6A8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D6A8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D6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D6A8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D6A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Kettner, Roland</dc:creator>
  <cp:keywords/>
  <dc:description/>
  <cp:lastModifiedBy>Kettner, Roland</cp:lastModifiedBy>
  <cp:revision>1</cp:revision>
  <dcterms:created xsi:type="dcterms:W3CDTF">2026-02-01T21:23:00Z</dcterms:created>
  <dcterms:modified xsi:type="dcterms:W3CDTF">2026-02-01T21:33:00Z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43732d-84e2-42cd-a1f6-d02f602958f5_Enabled">
    <vt:lpwstr>true</vt:lpwstr>
  </property>
  <property fmtid="{D5CDD505-2E9C-101B-9397-08002B2CF9AE}" pid="3" name="MSIP_Label_3543732d-84e2-42cd-a1f6-d02f602958f5_SetDate">
    <vt:lpwstr>2026-02-01T21:32:52Z</vt:lpwstr>
  </property>
  <property fmtid="{D5CDD505-2E9C-101B-9397-08002B2CF9AE}" pid="4" name="MSIP_Label_3543732d-84e2-42cd-a1f6-d02f602958f5_Method">
    <vt:lpwstr>Privileged</vt:lpwstr>
  </property>
  <property fmtid="{D5CDD505-2E9C-101B-9397-08002B2CF9AE}" pid="5" name="MSIP_Label_3543732d-84e2-42cd-a1f6-d02f602958f5_Name">
    <vt:lpwstr>AGR_Internal</vt:lpwstr>
  </property>
  <property fmtid="{D5CDD505-2E9C-101B-9397-08002B2CF9AE}" pid="6" name="MSIP_Label_3543732d-84e2-42cd-a1f6-d02f602958f5_SiteId">
    <vt:lpwstr>4f9c7add-3252-4feb-b878-9cd3c9d9c766</vt:lpwstr>
  </property>
  <property fmtid="{D5CDD505-2E9C-101B-9397-08002B2CF9AE}" pid="7" name="MSIP_Label_3543732d-84e2-42cd-a1f6-d02f602958f5_ActionId">
    <vt:lpwstr>9ce6320b-df51-41e7-a159-d5a58fa6fd4e</vt:lpwstr>
  </property>
  <property fmtid="{D5CDD505-2E9C-101B-9397-08002B2CF9AE}" pid="8" name="MSIP_Label_3543732d-84e2-42cd-a1f6-d02f602958f5_ContentBits">
    <vt:lpwstr>0</vt:lpwstr>
  </property>
  <property fmtid="{D5CDD505-2E9C-101B-9397-08002B2CF9AE}" pid="9" name="MSIP_Label_3543732d-84e2-42cd-a1f6-d02f602958f5_Tag">
    <vt:lpwstr>10, 0, 1, 1</vt:lpwstr>
  </property>
</Properties>
</file>